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880"/>
      </w:tblGrid>
      <w:tr>
        <w:tc>
          <w:tcPr>
            <w:tcW w:type="dxa" w:w="4968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C3AED"/>
                <w:sz w:val="18"/>
              </w:rPr>
              <w:t>OIDANEOS ACADEMY • CERTIFICATION PASI (217H)</w:t>
              <w:br/>
            </w:r>
            <w:r>
              <w:rPr>
                <w:rFonts w:ascii="Calibri" w:hAnsi="Calibri"/>
                <w:b/>
                <w:color w:val="0F172A"/>
                <w:sz w:val="28"/>
              </w:rPr>
              <w:t>FICHE DE RÉVISION ASYNCHRONE — SÉQUENCE S00</w:t>
              <w:br/>
            </w:r>
            <w:r>
              <w:rPr>
                <w:rFonts w:ascii="Calibri" w:hAnsi="Calibri"/>
                <w:color w:val="475569"/>
                <w:sz w:val="22"/>
              </w:rPr>
              <w:t>Présentation du Module — Fondamentaux Techniques de la SSI</w:t>
            </w:r>
          </w:p>
        </w:tc>
        <w:tc>
          <w:tcPr>
            <w:tcW w:type="dxa" w:w="4968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34155"/>
                <w:sz w:val="18"/>
              </w:rPr>
              <w:t>Bloc : Bloc 1 : Fondamentaux Techniques &amp; Règlementaires (42h)</w:t>
              <w:br/>
            </w:r>
            <w:r>
              <w:rPr>
                <w:rFonts w:ascii="Calibri" w:hAnsi="Calibri"/>
                <w:b/>
                <w:color w:val="DB2777"/>
                <w:sz w:val="18"/>
              </w:rPr>
              <w:t>Compétences : C1 à C10 (Cadrage Pédagogique)</w:t>
              <w:br/>
            </w:r>
            <w:r>
              <w:rPr>
                <w:rFonts w:ascii="Calibri" w:hAnsi="Calibri"/>
                <w:color w:val="64748B"/>
                <w:sz w:val="17"/>
              </w:rPr>
              <w:t>Format : E-Learning &amp; Vidéos</w:t>
            </w:r>
          </w:p>
        </w:tc>
      </w:tr>
    </w:tbl>
    <w:p/>
    <w:p>
      <w:pPr>
        <w:pStyle w:val="Heading2"/>
        <w:spacing w:before="160" w:after="80"/>
      </w:pPr>
      <w:r>
        <w:rPr>
          <w:rFonts w:ascii="Calibri" w:hAnsi="Calibri"/>
          <w:b/>
          <w:color w:val="4C1D95"/>
          <w:sz w:val="26"/>
        </w:rPr>
        <w:t>1. Résumé Exécutif &amp; Cadrage Pédagogique</w:t>
      </w:r>
    </w:p>
    <w:p>
      <w:pPr>
        <w:spacing w:after="120" w:line="276" w:lineRule="auto"/>
      </w:pPr>
      <w:r>
        <w:rPr>
          <w:rFonts w:ascii="Calibri" w:hAnsi="Calibri"/>
          <w:color w:val="1E293B"/>
          <w:sz w:val="21"/>
        </w:rPr>
        <w:t>La séquence S00 introduit le Module 1.1 dédié aux fondamentaux techniques de la sécurité des systèmes d'information. Elle définit la trajectoire d'apprentissage des séquences S01 à S06, les objectifs opérationnels de chaque étape, l'articulation avec les référentiels de l'ANSSI et les critères d'évaluation attendus lors de la soutenance finale du titre PASI.</w:t>
      </w:r>
    </w:p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2. Notions Essentielles &amp; Fondamentaux Clés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Positionnement du Module 1.1 : </w:t>
      </w:r>
      <w:r>
        <w:rPr>
          <w:rFonts w:ascii="Calibri" w:hAnsi="Calibri"/>
          <w:color w:val="334155"/>
          <w:sz w:val="20"/>
        </w:rPr>
        <w:t>Socle fondamental indispensable couvrant la compréhension des architectures, des flux réseaux, de la classification des actifs et de la posture défensive globale.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Organisation Pédagogique Asynchrone : </w:t>
      </w:r>
      <w:r>
        <w:rPr>
          <w:rFonts w:ascii="Calibri" w:hAnsi="Calibri"/>
          <w:color w:val="334155"/>
          <w:sz w:val="20"/>
        </w:rPr>
        <w:t>Progression modulaire associant capsules vidéo condensées, supports de cours PDF/PPTX, études de cas concrètes (ex: Mars21) et travaux pratiques d'application.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Objectifs Opérationnels : </w:t>
      </w:r>
      <w:r>
        <w:rPr>
          <w:rFonts w:ascii="Calibri" w:hAnsi="Calibri"/>
          <w:color w:val="334155"/>
          <w:sz w:val="20"/>
        </w:rPr>
        <w:t>Être capable d'identifier les vulnérabilités majeures d'un système, de maîtriser le vocabulaire technique de la SSI, d'appréhender les mécanismes d'attaque et de concevoir une architecture réseau cloisonnée et résiliente.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Livrables &amp; Travaux Associés : </w:t>
      </w:r>
      <w:r>
        <w:rPr>
          <w:rFonts w:ascii="Calibri" w:hAnsi="Calibri"/>
          <w:color w:val="334155"/>
          <w:sz w:val="20"/>
        </w:rPr>
        <w:t>Réalisation des fiches de synthèse, appropriation des guides d'hygiène ANSSI et préparation des éléments constitutifs du dossier professionnel.</w:t>
      </w:r>
    </w:p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3. Synthèse Opérationnelle par Capsule Vidéo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6192"/>
      </w:tblGrid>
      <w:tr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Capsule Vidéo</w:t>
            </w:r>
          </w:p>
        </w:tc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Objectifs &amp; Enseignements Clés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0. Présentation du module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Présentation de la structure globale du module 1.1, des prérequis techniques, des objectifs pédagogiques et du planning de révision.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4. Recommandations Pratiques &amp; Standards Professionnels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Consulter systématiquement le support PDF associé avant chaque série de capsules vidéo.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Mettre en pratique les notions théoriques au travers des études de cas et exercices proposés dans chaque séquence.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Consigner vos notes et questions techniques pour les séances de coaching et classes virtuelles hebdomadaires.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936"/>
            <w:shd w:fill="F5F3FF"/>
            <w:tcMar>
              <w:top w:w="140" w:type="dxa"/>
              <w:bottom w:w="140" w:type="dxa"/>
              <w:left w:w="200" w:type="dxa"/>
              <w:right w:w="200" w:type="dxa"/>
            </w:tcMar>
            <w:tcBorders>
              <w:left w:val="single" w:sz="24" w:space="0" w:color="7C3AED"/>
              <w:top w:val="none"/>
              <w:right w:val="none"/>
              <w:bottom w:val="none"/>
            </w:tcBorders>
          </w:tcPr>
          <w:p>
            <w:pPr>
              <w:spacing w:before="40" w:after="80"/>
            </w:pPr>
            <w:r>
              <w:rPr>
                <w:rFonts w:ascii="Calibri" w:hAnsi="Calibri"/>
                <w:b/>
                <w:color w:val="4C1D95"/>
                <w:sz w:val="22"/>
              </w:rPr>
              <w:t>📌 Critères de Validation pour le Jury de Certification PASI</w:t>
              <w:br/>
            </w:r>
            <w:r>
              <w:rPr>
                <w:rFonts w:ascii="Calibri" w:hAnsi="Calibri"/>
                <w:color w:val="334155"/>
                <w:sz w:val="20"/>
              </w:rPr>
              <w:t>• Comprendre le périmètre technique et méthodologique de la certification PASI.</w:t>
              <w:br/>
              <w:t>• Savoir expliquer comment les fondamentaux techniques s'articulent avec la gouvernance et la conformité.</w:t>
              <w:br/>
              <w:t>• Être prêt à aborder l'analyse des risques et les audits de sécurité sur la base d'une vision globale du SI.</w:t>
            </w:r>
          </w:p>
        </w:tc>
      </w:tr>
    </w:tbl>
    <w:p/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