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ECD47" w14:textId="330658ED" w:rsidR="00AF5BBF" w:rsidRDefault="00AF5BBF" w:rsidP="003246EE">
      <w:pPr>
        <w:pStyle w:val="Titre"/>
      </w:pPr>
      <w:r w:rsidRPr="00406E9B">
        <w:rPr>
          <w:rStyle w:val="Accentuationintense"/>
          <w:i w:val="0"/>
          <w:iCs w:val="0"/>
          <w:color w:val="auto"/>
        </w:rPr>
        <w:t>Étude de cas – MARS21</w:t>
      </w:r>
    </w:p>
    <w:p w14:paraId="17F76B82" w14:textId="424D2998" w:rsidR="003246EE" w:rsidRDefault="003246EE" w:rsidP="003246EE">
      <w:pPr>
        <w:pStyle w:val="Titre1"/>
        <w:spacing w:after="240"/>
      </w:pPr>
      <w:r>
        <w:t>Énoncé</w:t>
      </w:r>
    </w:p>
    <w:p w14:paraId="2170FE3B" w14:textId="7B0C0A63" w:rsidR="00AF5BBF" w:rsidRDefault="00AF5BBF" w:rsidP="00FC3066">
      <w:pPr>
        <w:jc w:val="both"/>
      </w:pPr>
      <w:r>
        <w:t>La société MARS21 est une petite entreprise</w:t>
      </w:r>
      <w:r w:rsidR="00362188">
        <w:t xml:space="preserve"> </w:t>
      </w:r>
      <w:r>
        <w:t>qui vend des bonbons au chocolat fabriqués dans une petite usine située dans l’alpage suisse. A l’heure actuelle, la société MARS21</w:t>
      </w:r>
      <w:r w:rsidR="00362188">
        <w:t>, qui a deux ans d’existence,</w:t>
      </w:r>
      <w:r>
        <w:t xml:space="preserve"> ne dispose pas de points de vente physique et toutes les ventes se font exclusivement en ligne. Les commandes sont directement expédiées depuis l’usine. Pour ce faire, un employé</w:t>
      </w:r>
      <w:r w:rsidR="00406E9B">
        <w:t xml:space="preserve"> de la société est détaché au sein de l’usine pour gérer les expéditions et leurs suivi (commandes auprès de l’usine, vérification du colis, prise en compte du colis, expédition du colis, prise en charge des retours).</w:t>
      </w:r>
    </w:p>
    <w:p w14:paraId="55485069" w14:textId="5241BD23" w:rsidR="00406E9B" w:rsidRDefault="00406E9B" w:rsidP="00FC3066">
      <w:pPr>
        <w:jc w:val="both"/>
      </w:pPr>
    </w:p>
    <w:p w14:paraId="3F01BE42" w14:textId="5D1E8C66" w:rsidR="00406E9B" w:rsidRDefault="00406E9B" w:rsidP="00FC3066">
      <w:pPr>
        <w:jc w:val="both"/>
      </w:pPr>
      <w:r>
        <w:t>Au sein de son siège en région parisienne</w:t>
      </w:r>
      <w:r w:rsidR="00362188">
        <w:t xml:space="preserve"> situé au premier étage d’un immeuble à proximité des bords de la Seine</w:t>
      </w:r>
      <w:r>
        <w:t>, l’équipe est composée de :</w:t>
      </w:r>
    </w:p>
    <w:p w14:paraId="6D074DAA" w14:textId="4F9DADBE" w:rsidR="00406E9B" w:rsidRDefault="00406E9B" w:rsidP="00406E9B">
      <w:pPr>
        <w:pStyle w:val="Paragraphedeliste"/>
        <w:numPr>
          <w:ilvl w:val="0"/>
          <w:numId w:val="1"/>
        </w:numPr>
        <w:jc w:val="both"/>
      </w:pPr>
      <w:r>
        <w:t>Un dirigeant ayant une expérience dans l’e-commerce ;</w:t>
      </w:r>
    </w:p>
    <w:p w14:paraId="6F1F300E" w14:textId="4C40B0A6" w:rsidR="00406E9B" w:rsidRDefault="00406E9B" w:rsidP="00406E9B">
      <w:pPr>
        <w:pStyle w:val="Paragraphedeliste"/>
        <w:numPr>
          <w:ilvl w:val="0"/>
          <w:numId w:val="1"/>
        </w:numPr>
        <w:jc w:val="both"/>
      </w:pPr>
      <w:r>
        <w:t>Un commercial spécialisé en marketing digital chargé de faire de la publicité sur Internet, les réseaux sociaux ;</w:t>
      </w:r>
    </w:p>
    <w:p w14:paraId="68C5AD24" w14:textId="120D0523" w:rsidR="00406E9B" w:rsidRDefault="00406E9B" w:rsidP="00406E9B">
      <w:pPr>
        <w:pStyle w:val="Paragraphedeliste"/>
        <w:numPr>
          <w:ilvl w:val="0"/>
          <w:numId w:val="1"/>
        </w:numPr>
        <w:jc w:val="both"/>
      </w:pPr>
      <w:r>
        <w:t>Un responsable administratif qui assure les tâches administratives et comptables courantes ;</w:t>
      </w:r>
    </w:p>
    <w:p w14:paraId="5F7518A2" w14:textId="5086A0E1" w:rsidR="00406E9B" w:rsidRDefault="00406E9B" w:rsidP="00406E9B">
      <w:pPr>
        <w:pStyle w:val="Paragraphedeliste"/>
        <w:numPr>
          <w:ilvl w:val="0"/>
          <w:numId w:val="1"/>
        </w:numPr>
        <w:jc w:val="both"/>
      </w:pPr>
      <w:r>
        <w:t>Un responsable technique chargé du bon fonctionnement du parc informatique et du site Internet de la société.</w:t>
      </w:r>
    </w:p>
    <w:p w14:paraId="4FF314AC" w14:textId="59D1D4EB" w:rsidR="00406E9B" w:rsidRDefault="00406E9B" w:rsidP="00406E9B">
      <w:pPr>
        <w:jc w:val="both"/>
      </w:pPr>
    </w:p>
    <w:p w14:paraId="61E229BD" w14:textId="00DB47BB" w:rsidR="00406E9B" w:rsidRDefault="00406E9B" w:rsidP="00406E9B">
      <w:pPr>
        <w:jc w:val="both"/>
      </w:pPr>
      <w:r>
        <w:t>Les trois personnes situées au siège social, ainsi que la personne détachée à l’usine disposent d’un laptop professionnel. Un smartphone professionnel est aussi mis à disposition de chaque employé du siège social, la personne dédiée sur site utilise un téléphone fixe</w:t>
      </w:r>
      <w:r w:rsidR="00AC3417">
        <w:t>.</w:t>
      </w:r>
    </w:p>
    <w:p w14:paraId="775B9378" w14:textId="0F3547D4" w:rsidR="00AC3417" w:rsidRDefault="00AC3417" w:rsidP="00406E9B">
      <w:pPr>
        <w:jc w:val="both"/>
      </w:pPr>
    </w:p>
    <w:p w14:paraId="0A1137F5" w14:textId="6F3F0613" w:rsidR="00AC3417" w:rsidRDefault="00AC3417" w:rsidP="00406E9B">
      <w:pPr>
        <w:jc w:val="both"/>
      </w:pPr>
      <w:r>
        <w:t>L’accès Internet est fourni au sein du siège social avec une offre professionnel d’Orange. A l’usine, il s’agit du fournisseur Swisscom.</w:t>
      </w:r>
    </w:p>
    <w:p w14:paraId="0F066C3F" w14:textId="047363BD" w:rsidR="00406E9B" w:rsidRDefault="00406E9B" w:rsidP="00406E9B">
      <w:pPr>
        <w:jc w:val="both"/>
      </w:pPr>
    </w:p>
    <w:p w14:paraId="59C5FBA3" w14:textId="4C78977F" w:rsidR="00406E9B" w:rsidRDefault="00406E9B" w:rsidP="00406E9B">
      <w:pPr>
        <w:jc w:val="both"/>
      </w:pPr>
      <w:r>
        <w:t xml:space="preserve">Le site Internet de l’entreprise est un CMS sous Wordpress affichant les informations et utilise un plugin </w:t>
      </w:r>
      <w:proofErr w:type="spellStart"/>
      <w:r>
        <w:t>Woocommerce</w:t>
      </w:r>
      <w:proofErr w:type="spellEnd"/>
      <w:r>
        <w:t xml:space="preserve"> pour la partie e-commerce (catalogues produits, commandes en ligne et gestion des commandes). Il est possible de payer par carte bleue, PayPal ou virement bancaire. Le site est hébergé sur un hébergement dédié chez OVH</w:t>
      </w:r>
      <w:r w:rsidR="00362188">
        <w:t>.</w:t>
      </w:r>
    </w:p>
    <w:p w14:paraId="0EAB3D29" w14:textId="5A560E42" w:rsidR="00406E9B" w:rsidRDefault="00406E9B" w:rsidP="00406E9B">
      <w:pPr>
        <w:jc w:val="both"/>
      </w:pPr>
    </w:p>
    <w:p w14:paraId="326DD4F1" w14:textId="1EACAA21" w:rsidR="00406E9B" w:rsidRDefault="00406E9B" w:rsidP="00406E9B">
      <w:pPr>
        <w:jc w:val="both"/>
      </w:pPr>
      <w:r>
        <w:t xml:space="preserve">Les données de l’entreprise (données comptables, administratives, marketing et de R&amp;D) sont </w:t>
      </w:r>
      <w:r w:rsidR="00362188">
        <w:t>stockées</w:t>
      </w:r>
      <w:r>
        <w:t xml:space="preserve"> sur un serveur NAS</w:t>
      </w:r>
      <w:r w:rsidR="00362188">
        <w:t xml:space="preserve"> localisé dans un petit placard </w:t>
      </w:r>
      <w:r>
        <w:t xml:space="preserve">du siège social avec </w:t>
      </w:r>
      <w:proofErr w:type="spellStart"/>
      <w:r>
        <w:t>Nextcloud</w:t>
      </w:r>
      <w:proofErr w:type="spellEnd"/>
      <w:r>
        <w:t xml:space="preserve"> qui permet à</w:t>
      </w:r>
      <w:r w:rsidR="00362188">
        <w:t xml:space="preserve"> toute personne habilitée d’avoir accès aux données même à l’extérieur.</w:t>
      </w:r>
    </w:p>
    <w:p w14:paraId="610772DA" w14:textId="4B84DE59" w:rsidR="00362188" w:rsidRDefault="00362188" w:rsidP="00406E9B">
      <w:pPr>
        <w:jc w:val="both"/>
      </w:pPr>
    </w:p>
    <w:p w14:paraId="4352D113" w14:textId="5D64E513" w:rsidR="00AC3417" w:rsidRDefault="00AC3417" w:rsidP="00406E9B">
      <w:pPr>
        <w:jc w:val="both"/>
      </w:pPr>
      <w:r>
        <w:t>MARS21 utilise une solution Microsoft Office 365 pour la bureautique et la messagerie (Exchange).</w:t>
      </w:r>
    </w:p>
    <w:p w14:paraId="76663ED1" w14:textId="77777777" w:rsidR="00AC3417" w:rsidRDefault="00AC3417" w:rsidP="00406E9B">
      <w:pPr>
        <w:jc w:val="both"/>
      </w:pPr>
    </w:p>
    <w:p w14:paraId="7A9F83AF" w14:textId="462A8FCB" w:rsidR="00362188" w:rsidRDefault="00362188" w:rsidP="00406E9B">
      <w:pPr>
        <w:jc w:val="both"/>
      </w:pPr>
      <w:r>
        <w:t>La gestion administrative et comptable (facturation, gestion client, devis des fournisseurs, commandes fournisseurs, gestion des stocks, gestion financière et comptable) est assuré</w:t>
      </w:r>
      <w:r w:rsidR="00164219">
        <w:t>e</w:t>
      </w:r>
      <w:r>
        <w:t xml:space="preserve"> depuis un ERP appelé </w:t>
      </w:r>
      <w:proofErr w:type="spellStart"/>
      <w:r>
        <w:t>Dolibarr</w:t>
      </w:r>
      <w:proofErr w:type="spellEnd"/>
      <w:r>
        <w:t xml:space="preserve">, hébergé en mode SaaS chez un prestataire </w:t>
      </w:r>
      <w:proofErr w:type="spellStart"/>
      <w:r>
        <w:t>DolliCloud</w:t>
      </w:r>
      <w:proofErr w:type="spellEnd"/>
      <w:r>
        <w:t>. L’ERP est en parti interconnecté avec le plugin du CMS pour récupérer en temps réel les données liées aux commandes et aux envois.</w:t>
      </w:r>
    </w:p>
    <w:p w14:paraId="084279DA" w14:textId="794966C6" w:rsidR="00362188" w:rsidRDefault="00362188" w:rsidP="00406E9B">
      <w:pPr>
        <w:jc w:val="both"/>
      </w:pPr>
    </w:p>
    <w:p w14:paraId="0FF8BE2E" w14:textId="176DBB1F" w:rsidR="00362188" w:rsidRDefault="00362188" w:rsidP="00406E9B">
      <w:pPr>
        <w:jc w:val="both"/>
      </w:pPr>
      <w:r>
        <w:t xml:space="preserve">Les livraisons sont assurées par un prestataire spécialisé : </w:t>
      </w:r>
      <w:proofErr w:type="spellStart"/>
      <w:r>
        <w:t>Chronofresh</w:t>
      </w:r>
      <w:proofErr w:type="spellEnd"/>
      <w:r>
        <w:t xml:space="preserve"> et sont garanties sous 48h dès réception du paiement.</w:t>
      </w:r>
    </w:p>
    <w:p w14:paraId="67B045DD" w14:textId="70751290" w:rsidR="00362188" w:rsidRDefault="00362188" w:rsidP="00406E9B">
      <w:pPr>
        <w:jc w:val="both"/>
      </w:pPr>
    </w:p>
    <w:p w14:paraId="56561200" w14:textId="637F8CCA" w:rsidR="00362188" w:rsidRDefault="00362188" w:rsidP="00406E9B">
      <w:pPr>
        <w:jc w:val="both"/>
      </w:pPr>
      <w:r>
        <w:t xml:space="preserve">L’entreprise est en croissance, avec une croissance de 25% en 2022 de son chiffre </w:t>
      </w:r>
      <w:r w:rsidR="00AC3417">
        <w:t>d’affaires</w:t>
      </w:r>
      <w:r>
        <w:t xml:space="preserve"> qui s’élève à 1.3 millions d’euros. Elle a limité ses coûts à son existence, mais souhaite investir pour se développer, avec l’implantation d’une nouvelle usine dans la région grenobloise, </w:t>
      </w:r>
      <w:r w:rsidR="00AC3417">
        <w:t xml:space="preserve">la présence de points de vente physique dans des boutiques partenaires </w:t>
      </w:r>
      <w:r>
        <w:t>et l’agrandissement de l’équipe pour pouvoir se développer sur d’autres pays européen.</w:t>
      </w:r>
    </w:p>
    <w:p w14:paraId="0D7A231B" w14:textId="21A16E45" w:rsidR="00362188" w:rsidRDefault="00362188" w:rsidP="00406E9B">
      <w:pPr>
        <w:jc w:val="both"/>
      </w:pPr>
    </w:p>
    <w:p w14:paraId="49100E07" w14:textId="4079EE9A" w:rsidR="00362188" w:rsidRDefault="00362188" w:rsidP="00406E9B">
      <w:pPr>
        <w:jc w:val="both"/>
      </w:pPr>
      <w:r>
        <w:t xml:space="preserve">MARS21 n’a jamais connu de </w:t>
      </w:r>
      <w:r w:rsidR="008F2A4E">
        <w:t>gros problèmes informatiques. La sécurité n’est pas réellement sa problématique principale</w:t>
      </w:r>
      <w:r w:rsidR="00AC3417">
        <w:t>. Elle a connu un incident pendant la période de Pâques avec une indisponibilité du site Internet pendant quelques heures à la suite d’un pic de commandes. Pour éviter ce problème, le responsable technique a opté pour une offre d’hébergement un peu plus confortable permettant d’avoir plus de requêtes au niveau du serveur Web. Elle a aussi eu à un moment des soucis d’approvisionnement de la part de ses fournisseurs en raison de mouvements sociaux.</w:t>
      </w:r>
    </w:p>
    <w:p w14:paraId="20C362AA" w14:textId="02ACC9A3" w:rsidR="008F2A4E" w:rsidRDefault="008F2A4E" w:rsidP="00406E9B">
      <w:pPr>
        <w:jc w:val="both"/>
      </w:pPr>
    </w:p>
    <w:p w14:paraId="39C01655" w14:textId="74789DE6" w:rsidR="008F2A4E" w:rsidRDefault="008F2A4E" w:rsidP="00406E9B">
      <w:pPr>
        <w:jc w:val="both"/>
      </w:pPr>
      <w:r>
        <w:t>Les deux sites sont aux normes concernant la sécurité physique et la protection contre les incendies.</w:t>
      </w:r>
    </w:p>
    <w:p w14:paraId="7E0F35EB" w14:textId="28947607" w:rsidR="008F2A4E" w:rsidRDefault="008F2A4E" w:rsidP="00406E9B">
      <w:pPr>
        <w:jc w:val="both"/>
      </w:pPr>
    </w:p>
    <w:p w14:paraId="6280B58B" w14:textId="05631B00" w:rsidR="008F2A4E" w:rsidRDefault="008F2A4E" w:rsidP="00406E9B">
      <w:pPr>
        <w:jc w:val="both"/>
      </w:pPr>
      <w:r>
        <w:t>Le télétravail n’est pas utilisé dans cette entreprise, bien qu’il ait été mis en place pendant la crise sanitaire en 2020.</w:t>
      </w:r>
    </w:p>
    <w:p w14:paraId="0D2877A6" w14:textId="6482C03E" w:rsidR="003246EE" w:rsidRDefault="003246EE" w:rsidP="00406E9B">
      <w:pPr>
        <w:jc w:val="both"/>
      </w:pPr>
    </w:p>
    <w:p w14:paraId="2D718A0F" w14:textId="30FFB4B6" w:rsidR="009056F5" w:rsidRDefault="009056F5" w:rsidP="00406E9B">
      <w:pPr>
        <w:jc w:val="both"/>
      </w:pPr>
      <w:r>
        <w:t>Questions :</w:t>
      </w:r>
    </w:p>
    <w:p w14:paraId="7A8B59B9" w14:textId="77777777" w:rsidR="009056F5" w:rsidRDefault="009056F5" w:rsidP="00406E9B">
      <w:pPr>
        <w:jc w:val="both"/>
      </w:pPr>
    </w:p>
    <w:p w14:paraId="72CCBFE4" w14:textId="2F4F03E3" w:rsidR="009056F5" w:rsidRDefault="009056F5" w:rsidP="009056F5">
      <w:pPr>
        <w:pStyle w:val="Paragraphedeliste"/>
        <w:numPr>
          <w:ilvl w:val="0"/>
          <w:numId w:val="3"/>
        </w:numPr>
        <w:jc w:val="both"/>
      </w:pPr>
      <w:r>
        <w:t>Veuillez identifier les actifs primaires et les actifs supports associés à l’organisation de Mars21.</w:t>
      </w:r>
    </w:p>
    <w:p w14:paraId="252E7BB6" w14:textId="27D066D7" w:rsidR="009056F5" w:rsidRDefault="009056F5" w:rsidP="009056F5">
      <w:pPr>
        <w:pStyle w:val="Paragraphedeliste"/>
        <w:numPr>
          <w:ilvl w:val="0"/>
          <w:numId w:val="3"/>
        </w:numPr>
        <w:jc w:val="both"/>
      </w:pPr>
      <w:r>
        <w:t>Identifiez les risques de sécurité du système d’information de Mars21 en complétant le tableau suivant</w:t>
      </w:r>
    </w:p>
    <w:p w14:paraId="5F0226C1" w14:textId="77777777" w:rsidR="009056F5" w:rsidRDefault="009056F5" w:rsidP="009056F5">
      <w:pPr>
        <w:jc w:val="both"/>
      </w:pPr>
    </w:p>
    <w:tbl>
      <w:tblPr>
        <w:tblStyle w:val="Grilledutableau"/>
        <w:tblW w:w="0" w:type="auto"/>
        <w:tblLook w:val="04A0" w:firstRow="1" w:lastRow="0" w:firstColumn="1" w:lastColumn="0" w:noHBand="0" w:noVBand="1"/>
      </w:tblPr>
      <w:tblGrid>
        <w:gridCol w:w="1812"/>
        <w:gridCol w:w="1812"/>
        <w:gridCol w:w="1812"/>
        <w:gridCol w:w="1813"/>
        <w:gridCol w:w="1813"/>
      </w:tblGrid>
      <w:tr w:rsidR="009056F5" w14:paraId="79DD8BB7" w14:textId="77777777" w:rsidTr="009056F5">
        <w:tc>
          <w:tcPr>
            <w:tcW w:w="1812" w:type="dxa"/>
          </w:tcPr>
          <w:p w14:paraId="0B18A33E" w14:textId="7CFA3C9C" w:rsidR="009056F5" w:rsidRDefault="009056F5" w:rsidP="009056F5">
            <w:pPr>
              <w:jc w:val="both"/>
            </w:pPr>
            <w:r>
              <w:t>Actif primaire</w:t>
            </w:r>
          </w:p>
        </w:tc>
        <w:tc>
          <w:tcPr>
            <w:tcW w:w="1812" w:type="dxa"/>
          </w:tcPr>
          <w:p w14:paraId="4B3B37D9" w14:textId="0823E160" w:rsidR="009056F5" w:rsidRDefault="009056F5" w:rsidP="009056F5">
            <w:pPr>
              <w:jc w:val="both"/>
            </w:pPr>
            <w:r>
              <w:t>Actifs supports associés</w:t>
            </w:r>
          </w:p>
        </w:tc>
        <w:tc>
          <w:tcPr>
            <w:tcW w:w="1812" w:type="dxa"/>
          </w:tcPr>
          <w:p w14:paraId="39DA4DC2" w14:textId="5EF5610C" w:rsidR="009056F5" w:rsidRDefault="009056F5" w:rsidP="009056F5">
            <w:pPr>
              <w:jc w:val="both"/>
            </w:pPr>
            <w:r>
              <w:t>Vulnérabilités</w:t>
            </w:r>
          </w:p>
        </w:tc>
        <w:tc>
          <w:tcPr>
            <w:tcW w:w="1813" w:type="dxa"/>
          </w:tcPr>
          <w:p w14:paraId="06E5E1B9" w14:textId="5EF4431A" w:rsidR="009056F5" w:rsidRDefault="009056F5" w:rsidP="009056F5">
            <w:pPr>
              <w:jc w:val="both"/>
            </w:pPr>
            <w:r>
              <w:t>Menaces</w:t>
            </w:r>
          </w:p>
        </w:tc>
        <w:tc>
          <w:tcPr>
            <w:tcW w:w="1813" w:type="dxa"/>
          </w:tcPr>
          <w:p w14:paraId="3C112C4E" w14:textId="07D8EFAF" w:rsidR="009056F5" w:rsidRDefault="009056F5" w:rsidP="009056F5">
            <w:pPr>
              <w:jc w:val="both"/>
            </w:pPr>
            <w:r>
              <w:t>Impact</w:t>
            </w:r>
          </w:p>
        </w:tc>
      </w:tr>
      <w:tr w:rsidR="009056F5" w14:paraId="34DD1DF1" w14:textId="77777777" w:rsidTr="009056F5">
        <w:tc>
          <w:tcPr>
            <w:tcW w:w="1812" w:type="dxa"/>
          </w:tcPr>
          <w:p w14:paraId="4345F473" w14:textId="77777777" w:rsidR="009056F5" w:rsidRDefault="009056F5" w:rsidP="009056F5">
            <w:pPr>
              <w:jc w:val="both"/>
            </w:pPr>
          </w:p>
        </w:tc>
        <w:tc>
          <w:tcPr>
            <w:tcW w:w="1812" w:type="dxa"/>
          </w:tcPr>
          <w:p w14:paraId="6DBFBB1D" w14:textId="77777777" w:rsidR="009056F5" w:rsidRDefault="009056F5" w:rsidP="009056F5">
            <w:pPr>
              <w:jc w:val="both"/>
            </w:pPr>
          </w:p>
        </w:tc>
        <w:tc>
          <w:tcPr>
            <w:tcW w:w="1812" w:type="dxa"/>
          </w:tcPr>
          <w:p w14:paraId="6F7A317B" w14:textId="77777777" w:rsidR="009056F5" w:rsidRDefault="009056F5" w:rsidP="009056F5">
            <w:pPr>
              <w:jc w:val="both"/>
            </w:pPr>
          </w:p>
        </w:tc>
        <w:tc>
          <w:tcPr>
            <w:tcW w:w="1813" w:type="dxa"/>
          </w:tcPr>
          <w:p w14:paraId="3DC935BE" w14:textId="77777777" w:rsidR="009056F5" w:rsidRDefault="009056F5" w:rsidP="009056F5">
            <w:pPr>
              <w:jc w:val="both"/>
            </w:pPr>
          </w:p>
        </w:tc>
        <w:tc>
          <w:tcPr>
            <w:tcW w:w="1813" w:type="dxa"/>
          </w:tcPr>
          <w:p w14:paraId="6B1F8FD0" w14:textId="77777777" w:rsidR="009056F5" w:rsidRDefault="009056F5" w:rsidP="009056F5">
            <w:pPr>
              <w:jc w:val="both"/>
            </w:pPr>
          </w:p>
        </w:tc>
      </w:tr>
      <w:tr w:rsidR="009056F5" w14:paraId="605A07AF" w14:textId="77777777" w:rsidTr="009056F5">
        <w:tc>
          <w:tcPr>
            <w:tcW w:w="1812" w:type="dxa"/>
          </w:tcPr>
          <w:p w14:paraId="21D2784D" w14:textId="77777777" w:rsidR="009056F5" w:rsidRDefault="009056F5" w:rsidP="009056F5">
            <w:pPr>
              <w:jc w:val="both"/>
            </w:pPr>
          </w:p>
        </w:tc>
        <w:tc>
          <w:tcPr>
            <w:tcW w:w="1812" w:type="dxa"/>
          </w:tcPr>
          <w:p w14:paraId="225DDBF8" w14:textId="77777777" w:rsidR="009056F5" w:rsidRDefault="009056F5" w:rsidP="009056F5">
            <w:pPr>
              <w:jc w:val="both"/>
            </w:pPr>
          </w:p>
        </w:tc>
        <w:tc>
          <w:tcPr>
            <w:tcW w:w="1812" w:type="dxa"/>
          </w:tcPr>
          <w:p w14:paraId="05CC8334" w14:textId="77777777" w:rsidR="009056F5" w:rsidRDefault="009056F5" w:rsidP="009056F5">
            <w:pPr>
              <w:jc w:val="both"/>
            </w:pPr>
          </w:p>
        </w:tc>
        <w:tc>
          <w:tcPr>
            <w:tcW w:w="1813" w:type="dxa"/>
          </w:tcPr>
          <w:p w14:paraId="11D207A8" w14:textId="77777777" w:rsidR="009056F5" w:rsidRDefault="009056F5" w:rsidP="009056F5">
            <w:pPr>
              <w:jc w:val="both"/>
            </w:pPr>
          </w:p>
        </w:tc>
        <w:tc>
          <w:tcPr>
            <w:tcW w:w="1813" w:type="dxa"/>
          </w:tcPr>
          <w:p w14:paraId="417C807D" w14:textId="77777777" w:rsidR="009056F5" w:rsidRDefault="009056F5" w:rsidP="009056F5">
            <w:pPr>
              <w:jc w:val="both"/>
            </w:pPr>
          </w:p>
        </w:tc>
      </w:tr>
      <w:tr w:rsidR="009056F5" w14:paraId="4A773F8A" w14:textId="77777777" w:rsidTr="009056F5">
        <w:tc>
          <w:tcPr>
            <w:tcW w:w="1812" w:type="dxa"/>
          </w:tcPr>
          <w:p w14:paraId="78E5C154" w14:textId="77777777" w:rsidR="009056F5" w:rsidRDefault="009056F5" w:rsidP="009056F5">
            <w:pPr>
              <w:jc w:val="both"/>
            </w:pPr>
          </w:p>
        </w:tc>
        <w:tc>
          <w:tcPr>
            <w:tcW w:w="1812" w:type="dxa"/>
          </w:tcPr>
          <w:p w14:paraId="21369DEA" w14:textId="77777777" w:rsidR="009056F5" w:rsidRDefault="009056F5" w:rsidP="009056F5">
            <w:pPr>
              <w:jc w:val="both"/>
            </w:pPr>
          </w:p>
        </w:tc>
        <w:tc>
          <w:tcPr>
            <w:tcW w:w="1812" w:type="dxa"/>
          </w:tcPr>
          <w:p w14:paraId="4754F126" w14:textId="77777777" w:rsidR="009056F5" w:rsidRDefault="009056F5" w:rsidP="009056F5">
            <w:pPr>
              <w:jc w:val="both"/>
            </w:pPr>
          </w:p>
        </w:tc>
        <w:tc>
          <w:tcPr>
            <w:tcW w:w="1813" w:type="dxa"/>
          </w:tcPr>
          <w:p w14:paraId="20B42229" w14:textId="77777777" w:rsidR="009056F5" w:rsidRDefault="009056F5" w:rsidP="009056F5">
            <w:pPr>
              <w:jc w:val="both"/>
            </w:pPr>
          </w:p>
        </w:tc>
        <w:tc>
          <w:tcPr>
            <w:tcW w:w="1813" w:type="dxa"/>
          </w:tcPr>
          <w:p w14:paraId="398F5331" w14:textId="77777777" w:rsidR="009056F5" w:rsidRDefault="009056F5" w:rsidP="009056F5">
            <w:pPr>
              <w:jc w:val="both"/>
            </w:pPr>
          </w:p>
        </w:tc>
      </w:tr>
    </w:tbl>
    <w:p w14:paraId="365DF0B7" w14:textId="77777777" w:rsidR="009056F5" w:rsidRDefault="009056F5" w:rsidP="009056F5">
      <w:pPr>
        <w:jc w:val="both"/>
      </w:pPr>
    </w:p>
    <w:sectPr w:rsidR="009056F5" w:rsidSect="009C45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80D9E"/>
    <w:multiLevelType w:val="hybridMultilevel"/>
    <w:tmpl w:val="472CD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8881B58"/>
    <w:multiLevelType w:val="hybridMultilevel"/>
    <w:tmpl w:val="F9B671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47119FE"/>
    <w:multiLevelType w:val="hybridMultilevel"/>
    <w:tmpl w:val="3D8A29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78876394">
    <w:abstractNumId w:val="0"/>
  </w:num>
  <w:num w:numId="2" w16cid:durableId="1405760772">
    <w:abstractNumId w:val="2"/>
  </w:num>
  <w:num w:numId="3" w16cid:durableId="400491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BF"/>
    <w:rsid w:val="00107F4C"/>
    <w:rsid w:val="00164219"/>
    <w:rsid w:val="003246EE"/>
    <w:rsid w:val="00362188"/>
    <w:rsid w:val="00406E9B"/>
    <w:rsid w:val="008B6B85"/>
    <w:rsid w:val="008F2A4E"/>
    <w:rsid w:val="009056F5"/>
    <w:rsid w:val="009C45B8"/>
    <w:rsid w:val="00A237E6"/>
    <w:rsid w:val="00A60158"/>
    <w:rsid w:val="00AC3417"/>
    <w:rsid w:val="00AF5BBF"/>
    <w:rsid w:val="00BB6B15"/>
    <w:rsid w:val="00CB2154"/>
    <w:rsid w:val="00CF2EC6"/>
    <w:rsid w:val="00D60402"/>
    <w:rsid w:val="00FC3066"/>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90D1C2E"/>
  <w15:chartTrackingRefBased/>
  <w15:docId w15:val="{E785CCE7-0390-504A-ADE4-37CA54D5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246E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6E9B"/>
    <w:pPr>
      <w:ind w:left="720"/>
      <w:contextualSpacing/>
    </w:pPr>
  </w:style>
  <w:style w:type="character" w:styleId="Accentuationintense">
    <w:name w:val="Intense Emphasis"/>
    <w:basedOn w:val="Policepardfaut"/>
    <w:uiPriority w:val="21"/>
    <w:qFormat/>
    <w:rsid w:val="00406E9B"/>
    <w:rPr>
      <w:i/>
      <w:iCs/>
      <w:color w:val="4472C4" w:themeColor="accent1"/>
    </w:rPr>
  </w:style>
  <w:style w:type="paragraph" w:styleId="Titre">
    <w:name w:val="Title"/>
    <w:basedOn w:val="Normal"/>
    <w:next w:val="Normal"/>
    <w:link w:val="TitreCar"/>
    <w:uiPriority w:val="10"/>
    <w:qFormat/>
    <w:rsid w:val="00406E9B"/>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6E9B"/>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3246EE"/>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uiPriority w:val="39"/>
    <w:rsid w:val="00905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666</Words>
  <Characters>3664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Aconcia</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Carayon</dc:creator>
  <cp:keywords/>
  <dc:description/>
  <cp:lastModifiedBy>Guillaume Carayon</cp:lastModifiedBy>
  <cp:revision>3</cp:revision>
  <cp:lastPrinted>2023-01-22T09:01:00Z</cp:lastPrinted>
  <dcterms:created xsi:type="dcterms:W3CDTF">2026-01-22T12:02:00Z</dcterms:created>
  <dcterms:modified xsi:type="dcterms:W3CDTF">2026-01-22T12:04:00Z</dcterms:modified>
</cp:coreProperties>
</file>